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молодежного инициативного бюджетирования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(наименование муниципального образования Ханты-Мансийского  автономного округа – Югры)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tbl>
      <w:tblPr>
        <w:tblStyle w:val="49"/>
        <w:tblW w:w="15024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5103"/>
        <w:gridCol w:w="7544"/>
      </w:tblGrid>
      <w:tr>
        <w:tblPrEx/>
        <w:trPr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Общие сведения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о Проекте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о полном или частичном ремонте здания (зданий), помещений учреждения молодежной политики, молодежного пространства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Необходимо указать – ремонт здания (зданий) учреждения (учреждений) молодежной политики, молодежных пространств полностью либо ремонт 1200 м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из 1600 м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 (1 и 2 этажи трехэтажного здания).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Информация об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учреждениях молодежной политики, молодежных пространствах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br/>
              <w:t xml:space="preserve">для которых только закупается оборудование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</w:rPr>
              <w:t xml:space="preserve">Указать наименование учреждения молодежной политики, молодежного пространства, для которого только закупается оборудование. При этом необходимо отразить информацию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</w:rPr>
              <w:br/>
              <w:t xml:space="preserve">в каком блоке сметы отражена закупка оборудования (инфраструктурный блок или содержательный блок).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Объем средств на содержание учреждений молодежной политики, молодежных пространств (коммунальные платежи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и зарплаты), включенных в Проект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за предыдущий календарный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Указать объем средств по плану финансово-хозяйственной деятельности.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о количестве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учреждений молодежной политики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включенных в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Написать наименование учреждения молодежной политики и его тип в соответствии с Федеральным законом от 30.12.2020 № 489-ФЗ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«О молодежной политике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Краткое описание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(до 2500 символов, включая пробелы)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Краткое текстовое описание Проекта, отражающее его основную идею, аудиторию, содержание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и наиболее значимые ожидаемые результаты. Описание должно давать ответы на вопросы: на кого направлен Проект,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сколько человек будет охвачено мероприятиями Проекта, что именно будет сделано в рамках Проекта, каких количественных и качественных результатов позволит достичь реализация Проекта, какие основные расходы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предусматривает Проект, сколько средств требуется на ее осуществление, каков объем запрашиваемых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и имеющихся средств (указываются значения до двух знаков после запятой).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Актуальность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Обоснование необходимости реализации Проекта и развития молодежной инфраструктуры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в муниципальном образовании. Анализ состояния молодежной политики и болевых точек, к устранению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ли смягчению которых должен привести Проект. Оценка потребностей и интересов молодежи и их учет в Проекте. По возможности обоснование актуальности должно быть подкреплено данными официальной статистики, результатами исследований, экспертными заключениями.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Цели и задачи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Необходимо изложить цели и задачи Проекта, ориентируясь на цели и задачи конкурса, и конкретизировать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их с учетом вызовов, на решение которых направлен Проект. Следует убедиться, что цель и задачи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 увязаны с ее мероприятиями и ведут к достижению заложенных в Проект качественных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и количественных результатов.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исполнители и их функции в Проекте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Необходимо отразить всех ключевых исполнителей и роль каждого в реализации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Целевые аудитории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Необходимо описать все целевые аудитории, на которые будет направлен Проект, а также привести количественные характеристики каждой из аудиторий. Следует указать на удовлетворение каких интересов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и потребностей каждой из аудиторий повлияет Проект.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Партнеры Проекта и их вклад в его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Необходимо указать партнеров реализации Проекта,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 какую конкретно помощь (информационную, консультационную, организационную, материально-техническую, финансовую и т. д.) они готовы оказать и в чем она будет заключаться. Укажите опыт партнера, который позволит ему эффективно выполнить поставленные задачи.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Механизм реализации Проекта,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Необходимо кратко описать, каким образом будет реализован Проект и какие технологии будут использованы.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Инфраструктурный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Необходимо кратко описать какая инфраструктура будет создана в рамках Проекта и привести ее основные характеристики.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Содержательный (операционный)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Необходимо кратко описать какие мероприятия и сервисы для молодежи будут осуществлены в рамках Проекта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с указанием состава и количества участников, а также какая методическая работа будет реализована и перечислить ее основные мероприятия и процессы с указанием состава и количества участников.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показатели результативности (количественные результаты Проекта)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tbl>
            <w:tblPr>
              <w:tblStyle w:val="49"/>
              <w:tblW w:w="12099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8"/>
              <w:gridCol w:w="1701"/>
            </w:tblGrid>
            <w:tr>
              <w:tblPrEx/>
              <w:trPr/>
              <w:tc>
                <w:tcPr>
                  <w:tcW w:w="10398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Наименование показателя результативности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20__ год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10398" w:type="dxa"/>
                  <w:textDirection w:val="lrTb"/>
                  <w:noWrap w:val="false"/>
                </w:tcPr>
                <w:p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Площадь помещений, требующая ремонта, а также обеспечения оборудованием, кв. 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10398" w:type="dxa"/>
                  <w:textDirection w:val="lrTb"/>
                  <w:noWrap w:val="false"/>
                </w:tcPr>
                <w:p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Численность молодежи, включенной в деятельность учреждений молодежной политики на системной основе, чел.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10398" w:type="dxa"/>
                  <w:textDirection w:val="lrTb"/>
                  <w:noWrap w:val="false"/>
                </w:tcPr>
                <w:p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Общий охват молодежи мероприятиями и проектами (в том числе разовые касания), чел.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10398" w:type="dxa"/>
                  <w:textDirection w:val="lrTb"/>
                  <w:noWrap w:val="false"/>
                </w:tcPr>
                <w:p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Количество мероприятий, ед.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</w:tbl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Качественные результаты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Необходимо описать качественные изменения, которые произойдут в жизни целевой группы в результате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br/>
              <w:t xml:space="preserve">реализации Проекта, в процессе ее реализации или сразу после ее завершения. Это могут быть изменения в качестве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br/>
              <w:t xml:space="preserve">жизни, возможности самореализации, знаниях и навыках и др. Если Проектом предусмотрено взаимодействие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br/>
              <w:t xml:space="preserve">с несколькими целевыми группами, качественные результаты следует указать для каждой из них. Важно продумать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br/>
              <w:t xml:space="preserve">и указать способы подтверждения достижения качественных результатов.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Информирование о Проекте ее участников и местного сообщества в целом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Описание способов информирования целевых групп о реализации Проекта и возможностях участия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br/>
              <w:t xml:space="preserve">в ней.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 Изложение основных параметров информационной кампании по освещению Проекта в целом и ее ключевых мероприятий в СМИ и информационно-телекоммуникационной сети «Интернет» для обеспечения местного сообщества данными о ходе выполнения Проекта и ее результатах.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Дальнейшее развитие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Опишите перспективы развития Проекта на следующие годы: каким образом и за счет каких ресурсов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br/>
              <w:t xml:space="preserve">созданная в рамках Проекта инфраструктура будет функционировать и развиваться в дальнейшем.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муниципального образования__________________________________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(наименование муниципального образования Ханты-Мансийского автономного округа – Югры)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 / 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left="4956" w:firstLine="708"/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           (подпись)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ab/>
        <w:t xml:space="preserve">       (фамилия, имя, отчество (при наличии)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«______» ___________________ 20____ г.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788" w:firstLine="708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М.П.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1_63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VaganovaAA</cp:lastModifiedBy>
  <cp:revision>1</cp:revision>
  <dcterms:modified xsi:type="dcterms:W3CDTF">2026-06-17T16:06:50Z</dcterms:modified>
</cp:coreProperties>
</file>